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28131" w14:textId="77777777" w:rsidR="00830956" w:rsidRDefault="00103B4C" w:rsidP="00103B4C">
      <w:pPr>
        <w:jc w:val="center"/>
        <w:rPr>
          <w:b/>
        </w:rPr>
      </w:pPr>
      <w:r>
        <w:rPr>
          <w:b/>
        </w:rPr>
        <w:t>BULKY WASTE COLLECTION</w:t>
      </w:r>
    </w:p>
    <w:p w14:paraId="587323D8" w14:textId="77777777" w:rsidR="00103B4C" w:rsidRDefault="00103B4C" w:rsidP="00103B4C">
      <w:pPr>
        <w:jc w:val="center"/>
        <w:rPr>
          <w:b/>
        </w:rPr>
      </w:pPr>
    </w:p>
    <w:p w14:paraId="5432F6A6" w14:textId="1CE7AFB8" w:rsidR="00103B4C" w:rsidRDefault="00103B4C" w:rsidP="00103B4C">
      <w:pPr>
        <w:jc w:val="both"/>
      </w:pPr>
      <w:r>
        <w:t>The Municipality of the County of Antigonish will be undertaking a Bulky Waste collection from approximately 6,</w:t>
      </w:r>
      <w:r w:rsidR="00424E74">
        <w:t>8</w:t>
      </w:r>
      <w:r>
        <w:t>00 residential properties within the Municipality.  The Municipality will designate the days for collection and advertise the event throughout the Municipality.  Description of the collection routes will be provided to the Contractors.</w:t>
      </w:r>
    </w:p>
    <w:p w14:paraId="422D2EB3" w14:textId="77777777" w:rsidR="00103B4C" w:rsidRDefault="00103B4C" w:rsidP="00103B4C">
      <w:pPr>
        <w:jc w:val="both"/>
      </w:pPr>
    </w:p>
    <w:p w14:paraId="5A654E2F" w14:textId="77777777" w:rsidR="00103B4C" w:rsidRDefault="00103B4C" w:rsidP="00103B4C">
      <w:pPr>
        <w:jc w:val="both"/>
      </w:pPr>
      <w:r>
        <w:t>The Contractor shall:</w:t>
      </w:r>
    </w:p>
    <w:p w14:paraId="7B755403" w14:textId="77777777" w:rsidR="00103B4C" w:rsidRDefault="00103B4C" w:rsidP="00103B4C">
      <w:pPr>
        <w:jc w:val="both"/>
      </w:pPr>
    </w:p>
    <w:p w14:paraId="5F24E95B" w14:textId="77777777" w:rsidR="00A20F0F" w:rsidRDefault="00A20F0F" w:rsidP="00A20F0F">
      <w:pPr>
        <w:pStyle w:val="ListParagraph"/>
        <w:jc w:val="both"/>
      </w:pPr>
    </w:p>
    <w:p w14:paraId="2619220D" w14:textId="4C1B387B" w:rsidR="00103B4C" w:rsidRDefault="00103B4C" w:rsidP="00103B4C">
      <w:pPr>
        <w:pStyle w:val="ListParagraph"/>
        <w:numPr>
          <w:ilvl w:val="0"/>
          <w:numId w:val="1"/>
        </w:numPr>
        <w:jc w:val="both"/>
      </w:pPr>
      <w:r>
        <w:t xml:space="preserve">Undertake the Bulky Waste Collection Program as stipulated </w:t>
      </w:r>
      <w:r w:rsidR="008A31F5">
        <w:t>during the week</w:t>
      </w:r>
      <w:r w:rsidR="00A1390E">
        <w:t>s</w:t>
      </w:r>
      <w:r w:rsidR="008A31F5">
        <w:t xml:space="preserve"> of </w:t>
      </w:r>
      <w:r w:rsidR="008A31F5" w:rsidRPr="007E0BDA">
        <w:rPr>
          <w:b/>
          <w:bCs/>
        </w:rPr>
        <w:t xml:space="preserve">May </w:t>
      </w:r>
      <w:r w:rsidR="00DB6356" w:rsidRPr="007E0BDA">
        <w:rPr>
          <w:b/>
          <w:bCs/>
        </w:rPr>
        <w:t>2</w:t>
      </w:r>
      <w:r w:rsidR="001C31CE" w:rsidRPr="007E0BDA">
        <w:rPr>
          <w:b/>
          <w:bCs/>
        </w:rPr>
        <w:t>6</w:t>
      </w:r>
      <w:r w:rsidR="00424E74" w:rsidRPr="007E0BDA">
        <w:rPr>
          <w:b/>
          <w:bCs/>
        </w:rPr>
        <w:t>th</w:t>
      </w:r>
      <w:r w:rsidR="00105177" w:rsidRPr="007E0BDA">
        <w:rPr>
          <w:b/>
          <w:bCs/>
        </w:rPr>
        <w:t xml:space="preserve"> – </w:t>
      </w:r>
      <w:r w:rsidR="004715D5" w:rsidRPr="007E0BDA">
        <w:rPr>
          <w:b/>
          <w:bCs/>
        </w:rPr>
        <w:t xml:space="preserve">May </w:t>
      </w:r>
      <w:r w:rsidR="00424E74" w:rsidRPr="007E0BDA">
        <w:rPr>
          <w:b/>
          <w:bCs/>
        </w:rPr>
        <w:t>3</w:t>
      </w:r>
      <w:r w:rsidR="001C31CE" w:rsidRPr="007E0BDA">
        <w:rPr>
          <w:b/>
          <w:bCs/>
        </w:rPr>
        <w:t>0th</w:t>
      </w:r>
      <w:r w:rsidR="008A31F5">
        <w:t xml:space="preserve"> and</w:t>
      </w:r>
      <w:r w:rsidR="00B07B5A">
        <w:t xml:space="preserve"> </w:t>
      </w:r>
      <w:r w:rsidR="00424E74" w:rsidRPr="007E0BDA">
        <w:rPr>
          <w:b/>
          <w:bCs/>
        </w:rPr>
        <w:t xml:space="preserve">June </w:t>
      </w:r>
      <w:r w:rsidR="001C31CE" w:rsidRPr="007E0BDA">
        <w:rPr>
          <w:b/>
          <w:bCs/>
        </w:rPr>
        <w:t>2nd</w:t>
      </w:r>
      <w:r w:rsidR="00424E74" w:rsidRPr="007E0BDA">
        <w:rPr>
          <w:b/>
          <w:bCs/>
        </w:rPr>
        <w:t xml:space="preserve"> </w:t>
      </w:r>
      <w:r w:rsidR="00B07B5A" w:rsidRPr="007E0BDA">
        <w:rPr>
          <w:b/>
          <w:bCs/>
        </w:rPr>
        <w:t>to June</w:t>
      </w:r>
      <w:r w:rsidR="006C2A95" w:rsidRPr="007E0BDA">
        <w:rPr>
          <w:b/>
          <w:bCs/>
        </w:rPr>
        <w:t xml:space="preserve"> </w:t>
      </w:r>
      <w:r w:rsidR="001C31CE" w:rsidRPr="007E0BDA">
        <w:rPr>
          <w:b/>
          <w:bCs/>
        </w:rPr>
        <w:t>6th</w:t>
      </w:r>
      <w:r w:rsidR="008A31F5" w:rsidRPr="007E0BDA">
        <w:rPr>
          <w:b/>
          <w:bCs/>
        </w:rPr>
        <w:t xml:space="preserve">, </w:t>
      </w:r>
      <w:r w:rsidR="00BA2EEF" w:rsidRPr="007E0BDA">
        <w:rPr>
          <w:b/>
          <w:bCs/>
        </w:rPr>
        <w:t>20</w:t>
      </w:r>
      <w:r w:rsidR="0052346A" w:rsidRPr="007E0BDA">
        <w:rPr>
          <w:b/>
          <w:bCs/>
        </w:rPr>
        <w:t>2</w:t>
      </w:r>
      <w:r w:rsidR="007E0BDA" w:rsidRPr="007E0BDA">
        <w:rPr>
          <w:b/>
          <w:bCs/>
        </w:rPr>
        <w:t>5</w:t>
      </w:r>
      <w:r w:rsidR="00BA2EEF">
        <w:t>.</w:t>
      </w:r>
    </w:p>
    <w:p w14:paraId="2D3C05F8" w14:textId="77777777" w:rsidR="00103B4C" w:rsidRDefault="00103B4C" w:rsidP="00103B4C">
      <w:pPr>
        <w:pStyle w:val="ListParagraph"/>
      </w:pPr>
    </w:p>
    <w:p w14:paraId="72BDCC3D" w14:textId="77777777" w:rsidR="00103B4C" w:rsidRDefault="00103B4C" w:rsidP="00103B4C">
      <w:pPr>
        <w:pStyle w:val="ListParagraph"/>
        <w:numPr>
          <w:ilvl w:val="0"/>
          <w:numId w:val="1"/>
        </w:numPr>
        <w:jc w:val="both"/>
      </w:pPr>
      <w:r>
        <w:t>Undertake the Bulky Waste Collection on the same day as regular garbage is collected on the various routes in the Municipality</w:t>
      </w:r>
      <w:r w:rsidR="008A31F5">
        <w:t>.</w:t>
      </w:r>
      <w:r>
        <w:t xml:space="preserve"> </w:t>
      </w:r>
    </w:p>
    <w:p w14:paraId="7651357F" w14:textId="77777777" w:rsidR="008A31F5" w:rsidRDefault="008A31F5" w:rsidP="008A31F5">
      <w:pPr>
        <w:jc w:val="both"/>
      </w:pPr>
    </w:p>
    <w:p w14:paraId="247E345C" w14:textId="77777777" w:rsidR="00103B4C" w:rsidRDefault="00103B4C" w:rsidP="00103B4C">
      <w:pPr>
        <w:pStyle w:val="ListParagraph"/>
        <w:numPr>
          <w:ilvl w:val="0"/>
          <w:numId w:val="1"/>
        </w:numPr>
        <w:jc w:val="both"/>
      </w:pPr>
      <w:r>
        <w:t>Separate the materials between metals and all other items collected at curbside.</w:t>
      </w:r>
    </w:p>
    <w:p w14:paraId="18AB8491" w14:textId="77777777" w:rsidR="00103B4C" w:rsidRDefault="00103B4C" w:rsidP="00103B4C">
      <w:pPr>
        <w:pStyle w:val="ListParagraph"/>
      </w:pPr>
    </w:p>
    <w:p w14:paraId="07096BAC" w14:textId="77777777" w:rsidR="00103B4C" w:rsidRDefault="00BD7832" w:rsidP="00103B4C">
      <w:pPr>
        <w:pStyle w:val="ListParagraph"/>
        <w:numPr>
          <w:ilvl w:val="0"/>
          <w:numId w:val="1"/>
        </w:numPr>
        <w:jc w:val="both"/>
      </w:pPr>
      <w:r>
        <w:t xml:space="preserve">Collect all designated materials at </w:t>
      </w:r>
      <w:proofErr w:type="gramStart"/>
      <w:r>
        <w:t>curbside</w:t>
      </w:r>
      <w:proofErr w:type="gramEnd"/>
      <w:r>
        <w:t xml:space="preserve"> throughout the Municipality and deposit that material at the Beech Hill Solid Waste Resource Management Facility, Beech Hill, Antigonish County.</w:t>
      </w:r>
    </w:p>
    <w:p w14:paraId="0F74536B" w14:textId="77777777" w:rsidR="00BD7832" w:rsidRDefault="00BD7832" w:rsidP="00BD7832">
      <w:pPr>
        <w:pStyle w:val="ListParagraph"/>
      </w:pPr>
    </w:p>
    <w:p w14:paraId="7CB0F09B" w14:textId="77777777" w:rsidR="00BD7832" w:rsidRDefault="00BD7832" w:rsidP="00103B4C">
      <w:pPr>
        <w:pStyle w:val="ListParagraph"/>
        <w:numPr>
          <w:ilvl w:val="0"/>
          <w:numId w:val="1"/>
        </w:numPr>
        <w:jc w:val="both"/>
      </w:pPr>
      <w:r>
        <w:t>Supply all labor, equipment, machinery, and materials necessary to provide the curbside collection program on the weeks designated by the Municipality.</w:t>
      </w:r>
    </w:p>
    <w:p w14:paraId="2B0B681D" w14:textId="77777777" w:rsidR="00BD7832" w:rsidRDefault="00BD7832" w:rsidP="00BD7832">
      <w:pPr>
        <w:pStyle w:val="ListParagraph"/>
      </w:pPr>
    </w:p>
    <w:p w14:paraId="6FA5F979" w14:textId="77777777" w:rsidR="00BD7832" w:rsidRDefault="00BD7832" w:rsidP="00103B4C">
      <w:pPr>
        <w:pStyle w:val="ListParagraph"/>
        <w:numPr>
          <w:ilvl w:val="0"/>
          <w:numId w:val="1"/>
        </w:numPr>
        <w:jc w:val="both"/>
      </w:pPr>
      <w:r>
        <w:t xml:space="preserve">Provide and maintain general liability insurance of not less than $5,000,000.00 inclusive per </w:t>
      </w:r>
      <w:r w:rsidR="00885D38">
        <w:t>occurrence</w:t>
      </w:r>
      <w:r>
        <w:t xml:space="preserve"> for bodily injury, death and damage to property including loss of use thereof.</w:t>
      </w:r>
    </w:p>
    <w:p w14:paraId="4D608819" w14:textId="77777777" w:rsidR="00BD7832" w:rsidRDefault="00BD7832" w:rsidP="00BD7832">
      <w:pPr>
        <w:pStyle w:val="ListParagraph"/>
      </w:pPr>
    </w:p>
    <w:p w14:paraId="0B520BB7" w14:textId="77777777" w:rsidR="00BD7832" w:rsidRDefault="00BD7832" w:rsidP="00103B4C">
      <w:pPr>
        <w:pStyle w:val="ListParagraph"/>
        <w:numPr>
          <w:ilvl w:val="0"/>
          <w:numId w:val="1"/>
        </w:numPr>
        <w:jc w:val="both"/>
      </w:pPr>
      <w:r>
        <w:t>Provide and maintain automobile liability insurance in respect of licensed vehicles and shall have limits of not less than $5,000,000.00 inclusive per occurrence for bodily injury, death and damage to property.</w:t>
      </w:r>
    </w:p>
    <w:p w14:paraId="65981CC8" w14:textId="77777777" w:rsidR="00BD7832" w:rsidRDefault="00BD7832" w:rsidP="00BD7832">
      <w:pPr>
        <w:pStyle w:val="ListParagraph"/>
      </w:pPr>
    </w:p>
    <w:p w14:paraId="1795126E" w14:textId="77777777" w:rsidR="00BD7832" w:rsidRDefault="00BD7832" w:rsidP="00103B4C">
      <w:pPr>
        <w:pStyle w:val="ListParagraph"/>
        <w:numPr>
          <w:ilvl w:val="0"/>
          <w:numId w:val="1"/>
        </w:numPr>
        <w:jc w:val="both"/>
      </w:pPr>
      <w:r>
        <w:t>Provide the Municipality with proof of insurance prior to commencement of the work and provide the Municipality with a true copy of each insurance policy.</w:t>
      </w:r>
    </w:p>
    <w:p w14:paraId="4CF0BD68" w14:textId="77777777" w:rsidR="00BD7832" w:rsidRDefault="00BD7832" w:rsidP="00BD7832">
      <w:pPr>
        <w:pStyle w:val="ListParagraph"/>
      </w:pPr>
    </w:p>
    <w:p w14:paraId="4A9F2881" w14:textId="77777777" w:rsidR="00BD7832" w:rsidRDefault="00BD7832" w:rsidP="00BD7832">
      <w:pPr>
        <w:jc w:val="both"/>
        <w:rPr>
          <w:b/>
          <w:u w:val="single"/>
        </w:rPr>
      </w:pPr>
      <w:r>
        <w:rPr>
          <w:b/>
          <w:u w:val="single"/>
        </w:rPr>
        <w:t>INDEMNIFICATION</w:t>
      </w:r>
    </w:p>
    <w:p w14:paraId="56E1C204" w14:textId="77777777" w:rsidR="00BD7832" w:rsidRDefault="00BD7832" w:rsidP="00BD7832">
      <w:pPr>
        <w:jc w:val="both"/>
        <w:rPr>
          <w:b/>
          <w:u w:val="single"/>
        </w:rPr>
      </w:pPr>
    </w:p>
    <w:p w14:paraId="2DDCF589" w14:textId="77777777" w:rsidR="00BD7832" w:rsidRDefault="00BD7832" w:rsidP="00BD7832">
      <w:pPr>
        <w:pStyle w:val="ListParagraph"/>
        <w:numPr>
          <w:ilvl w:val="0"/>
          <w:numId w:val="2"/>
        </w:numPr>
        <w:jc w:val="both"/>
      </w:pPr>
      <w:r>
        <w:t>The Contractor shall indemnify and hold harmless the Municipality, its’ Agents and employees, from and against all claims, demands, damages, losses, expenses, costs including legal fees, actions, suits or proceedings by whomsoever made, brought or prosecuted in any manner based upon, related to, occasions by or arising out of, resulting from or attributable to the acts or omissions of the Contractor, any Subcontractor, anyone directly or indirectly employed by any of them or anyone for whose acts any of them may be liable in the performance of the work, regardless of whether or not it is caused part by a party indemnified hereunder.  This indemnification obligation shall not be limited in any way by a limitation on the amount or type of damages, compensation or benefits payable by or for the Contractor or any Sub-Contractor under Worker’s Compensation legislation, disability benefit acts or other employee benefit acts.</w:t>
      </w:r>
    </w:p>
    <w:p w14:paraId="10C459B2" w14:textId="77777777" w:rsidR="00E44004" w:rsidRDefault="00E44004" w:rsidP="00E44004">
      <w:pPr>
        <w:pStyle w:val="ListParagraph"/>
        <w:jc w:val="both"/>
      </w:pPr>
    </w:p>
    <w:p w14:paraId="57B1BBBB" w14:textId="77777777" w:rsidR="00846238" w:rsidRDefault="00846238" w:rsidP="00BD7832">
      <w:pPr>
        <w:pStyle w:val="ListParagraph"/>
        <w:numPr>
          <w:ilvl w:val="0"/>
          <w:numId w:val="2"/>
        </w:numPr>
        <w:jc w:val="both"/>
      </w:pPr>
      <w:r>
        <w:t xml:space="preserve">The Contractor shall, </w:t>
      </w:r>
      <w:proofErr w:type="gramStart"/>
      <w:r>
        <w:t>at all times</w:t>
      </w:r>
      <w:proofErr w:type="gramEnd"/>
      <w:r>
        <w:t xml:space="preserve">, pay or cause to be paid, any assessment or compensation required to be paid pursuant to the Worker’s Compensation Act, and the County may pay the </w:t>
      </w:r>
      <w:r>
        <w:lastRenderedPageBreak/>
        <w:t xml:space="preserve">same and deduct such expenses from the monies due the Contractor.  The Contractor shall, at the time of </w:t>
      </w:r>
      <w:proofErr w:type="gramStart"/>
      <w:r>
        <w:t>entering into</w:t>
      </w:r>
      <w:proofErr w:type="gramEnd"/>
      <w:r>
        <w:t xml:space="preserve"> any Contract with the Municipality, make a statutory declaration that all assessment or compensation payable to the Worker’s Compensation Board have been paid, and the County may, at any time during the performance of or upon the completion of such Contract, require further proof that all assessments or compensation have been paid.</w:t>
      </w:r>
    </w:p>
    <w:p w14:paraId="587BEC5E" w14:textId="77777777" w:rsidR="00846238" w:rsidRDefault="00846238" w:rsidP="00846238">
      <w:pPr>
        <w:jc w:val="both"/>
      </w:pPr>
    </w:p>
    <w:p w14:paraId="2527C085" w14:textId="77777777" w:rsidR="00846238" w:rsidRDefault="00846238" w:rsidP="00846238">
      <w:pPr>
        <w:pStyle w:val="ListParagraph"/>
        <w:numPr>
          <w:ilvl w:val="0"/>
          <w:numId w:val="3"/>
        </w:numPr>
        <w:jc w:val="both"/>
      </w:pPr>
      <w:r>
        <w:t xml:space="preserve">Ensure that collection of the Bulky Waste materials will be done in compliance with the Nova Scotia Occupational Health &amp; Safety Act and </w:t>
      </w:r>
      <w:proofErr w:type="gramStart"/>
      <w:r>
        <w:t>all of</w:t>
      </w:r>
      <w:proofErr w:type="gramEnd"/>
      <w:r>
        <w:t xml:space="preserve"> its Regulations.</w:t>
      </w:r>
    </w:p>
    <w:p w14:paraId="01117727" w14:textId="77777777" w:rsidR="00846238" w:rsidRDefault="00846238" w:rsidP="00846238">
      <w:pPr>
        <w:jc w:val="both"/>
      </w:pPr>
    </w:p>
    <w:p w14:paraId="1614B590" w14:textId="77777777" w:rsidR="00846238" w:rsidRDefault="00846238" w:rsidP="00846238">
      <w:pPr>
        <w:pStyle w:val="ListParagraph"/>
        <w:numPr>
          <w:ilvl w:val="0"/>
          <w:numId w:val="3"/>
        </w:numPr>
        <w:jc w:val="both"/>
      </w:pPr>
      <w:r>
        <w:t xml:space="preserve">Ensure that </w:t>
      </w:r>
      <w:proofErr w:type="gramStart"/>
      <w:r>
        <w:t>collection</w:t>
      </w:r>
      <w:proofErr w:type="gramEnd"/>
      <w:r>
        <w:t xml:space="preserve"> of the Bulky Waste materials will be done in compliance with the Nova Scotia Department of Transportation Traffic Control Regulations, latest revision.</w:t>
      </w:r>
    </w:p>
    <w:p w14:paraId="3386171A" w14:textId="77777777" w:rsidR="00846238" w:rsidRDefault="00846238" w:rsidP="00846238">
      <w:pPr>
        <w:pStyle w:val="ListParagraph"/>
      </w:pPr>
    </w:p>
    <w:p w14:paraId="0786D2BF" w14:textId="2B70D9E8" w:rsidR="00846238" w:rsidRDefault="00846238" w:rsidP="00846238">
      <w:pPr>
        <w:pStyle w:val="ListParagraph"/>
        <w:numPr>
          <w:ilvl w:val="0"/>
          <w:numId w:val="3"/>
        </w:numPr>
        <w:jc w:val="both"/>
      </w:pPr>
      <w:r>
        <w:t>Provide, in a sealed envelope clearly marked “Bulky Waste Collection” a lump sum fee bid for this contract accompanied by a 10% deposit in the form of a certified cheque.</w:t>
      </w:r>
      <w:r w:rsidR="00D6271F">
        <w:t xml:space="preserve">  </w:t>
      </w:r>
    </w:p>
    <w:p w14:paraId="3E3596B9" w14:textId="77777777" w:rsidR="00783D5C" w:rsidRDefault="00783D5C" w:rsidP="00783D5C">
      <w:pPr>
        <w:pStyle w:val="ListParagraph"/>
      </w:pPr>
    </w:p>
    <w:p w14:paraId="5A4F8C74" w14:textId="77777777" w:rsidR="00846238" w:rsidRDefault="00846238" w:rsidP="00846238">
      <w:pPr>
        <w:pStyle w:val="ListParagraph"/>
        <w:numPr>
          <w:ilvl w:val="0"/>
          <w:numId w:val="3"/>
        </w:numPr>
        <w:jc w:val="both"/>
      </w:pPr>
      <w:r>
        <w:t xml:space="preserve">Shall enter into a legally binding agreement with the Municipality once the successful bidder </w:t>
      </w:r>
      <w:proofErr w:type="gramStart"/>
      <w:r>
        <w:t>had</w:t>
      </w:r>
      <w:proofErr w:type="gramEnd"/>
      <w:r>
        <w:t xml:space="preserve"> been approved by the Municipal Council of the Municipality of the County of Antigonish.</w:t>
      </w:r>
    </w:p>
    <w:p w14:paraId="38CC1848" w14:textId="77777777" w:rsidR="00846238" w:rsidRDefault="00846238" w:rsidP="00846238">
      <w:pPr>
        <w:pStyle w:val="ListParagraph"/>
      </w:pPr>
    </w:p>
    <w:p w14:paraId="08CC4958" w14:textId="77777777" w:rsidR="00846238" w:rsidRDefault="00846238" w:rsidP="00846238">
      <w:pPr>
        <w:jc w:val="both"/>
      </w:pPr>
    </w:p>
    <w:p w14:paraId="635F4B0A" w14:textId="73D41BF5" w:rsidR="00A42B28" w:rsidRDefault="00A42B28" w:rsidP="00410A95">
      <w:pPr>
        <w:pStyle w:val="ListParagraph"/>
        <w:pBdr>
          <w:top w:val="single" w:sz="4" w:space="1" w:color="auto"/>
          <w:left w:val="single" w:sz="4" w:space="4" w:color="auto"/>
          <w:bottom w:val="single" w:sz="4" w:space="1" w:color="auto"/>
          <w:right w:val="single" w:sz="4" w:space="4" w:color="auto"/>
        </w:pBdr>
        <w:jc w:val="center"/>
      </w:pPr>
      <w:r>
        <w:t>PLEASE NOTE</w:t>
      </w:r>
      <w:proofErr w:type="gramStart"/>
      <w:r>
        <w:t>:  THE</w:t>
      </w:r>
      <w:proofErr w:type="gramEnd"/>
      <w:r>
        <w:t xml:space="preserve"> MUNICIIPALITY WILL NOT CONSIDER FUEL SURCHARGES.</w:t>
      </w:r>
    </w:p>
    <w:p w14:paraId="20265783" w14:textId="77777777" w:rsidR="00846238" w:rsidRDefault="00846238" w:rsidP="00846238">
      <w:pPr>
        <w:jc w:val="both"/>
      </w:pPr>
    </w:p>
    <w:p w14:paraId="79F80C4F" w14:textId="77777777" w:rsidR="00846238" w:rsidRDefault="00846238" w:rsidP="00846238">
      <w:pPr>
        <w:jc w:val="both"/>
      </w:pPr>
    </w:p>
    <w:p w14:paraId="3BFD3D18" w14:textId="77777777" w:rsidR="00846238" w:rsidRDefault="00846238" w:rsidP="00846238">
      <w:pPr>
        <w:jc w:val="both"/>
      </w:pPr>
    </w:p>
    <w:p w14:paraId="7D1D8813" w14:textId="77777777" w:rsidR="00846238" w:rsidRDefault="00846238" w:rsidP="00846238">
      <w:pPr>
        <w:jc w:val="both"/>
      </w:pPr>
    </w:p>
    <w:p w14:paraId="70FA303E" w14:textId="77777777" w:rsidR="00846238" w:rsidRDefault="00846238" w:rsidP="00846238">
      <w:pPr>
        <w:jc w:val="both"/>
      </w:pPr>
    </w:p>
    <w:p w14:paraId="4919B7BA" w14:textId="77777777" w:rsidR="00846238" w:rsidRDefault="00846238" w:rsidP="00846238">
      <w:pPr>
        <w:jc w:val="both"/>
      </w:pPr>
    </w:p>
    <w:p w14:paraId="7AAA487D" w14:textId="77777777" w:rsidR="00846238" w:rsidRDefault="00846238" w:rsidP="00846238">
      <w:pPr>
        <w:jc w:val="both"/>
      </w:pPr>
    </w:p>
    <w:p w14:paraId="71ABCF28" w14:textId="77777777" w:rsidR="00846238" w:rsidRDefault="00846238" w:rsidP="00846238">
      <w:pPr>
        <w:jc w:val="both"/>
      </w:pPr>
    </w:p>
    <w:p w14:paraId="67371329" w14:textId="77777777" w:rsidR="00846238" w:rsidRDefault="00846238" w:rsidP="00846238">
      <w:pPr>
        <w:jc w:val="both"/>
      </w:pPr>
    </w:p>
    <w:p w14:paraId="46E6FFCF" w14:textId="77777777" w:rsidR="00846238" w:rsidRDefault="00846238" w:rsidP="00846238">
      <w:pPr>
        <w:jc w:val="both"/>
      </w:pPr>
    </w:p>
    <w:p w14:paraId="73B6AB6E" w14:textId="77777777" w:rsidR="00846238" w:rsidRDefault="00846238" w:rsidP="00846238">
      <w:pPr>
        <w:jc w:val="both"/>
      </w:pPr>
    </w:p>
    <w:p w14:paraId="41DB9ED6" w14:textId="77777777" w:rsidR="00846238" w:rsidRDefault="00846238" w:rsidP="00846238">
      <w:pPr>
        <w:jc w:val="both"/>
      </w:pPr>
    </w:p>
    <w:p w14:paraId="21694598" w14:textId="77777777" w:rsidR="00846238" w:rsidRDefault="00846238" w:rsidP="00846238">
      <w:pPr>
        <w:jc w:val="both"/>
      </w:pPr>
    </w:p>
    <w:p w14:paraId="5E9FA77E" w14:textId="77777777" w:rsidR="00846238" w:rsidRDefault="00846238" w:rsidP="00846238">
      <w:pPr>
        <w:jc w:val="both"/>
      </w:pPr>
    </w:p>
    <w:p w14:paraId="2DE96D5C" w14:textId="77777777" w:rsidR="00846238" w:rsidRDefault="00846238" w:rsidP="00846238">
      <w:pPr>
        <w:jc w:val="both"/>
      </w:pPr>
    </w:p>
    <w:p w14:paraId="6F151B11" w14:textId="77777777" w:rsidR="00846238" w:rsidRDefault="00846238" w:rsidP="00846238">
      <w:pPr>
        <w:jc w:val="both"/>
      </w:pPr>
    </w:p>
    <w:p w14:paraId="17BC414E" w14:textId="77777777" w:rsidR="00846238" w:rsidRDefault="00846238" w:rsidP="00846238">
      <w:pPr>
        <w:jc w:val="both"/>
      </w:pPr>
    </w:p>
    <w:p w14:paraId="2C2216FE" w14:textId="77777777" w:rsidR="00846238" w:rsidRDefault="00846238" w:rsidP="00846238">
      <w:pPr>
        <w:jc w:val="both"/>
      </w:pPr>
    </w:p>
    <w:p w14:paraId="32D8D6F4" w14:textId="77777777" w:rsidR="00846238" w:rsidRDefault="00846238" w:rsidP="00846238">
      <w:pPr>
        <w:jc w:val="both"/>
      </w:pPr>
    </w:p>
    <w:p w14:paraId="43BB2FD3" w14:textId="77777777" w:rsidR="00846238" w:rsidRDefault="00846238" w:rsidP="00846238">
      <w:pPr>
        <w:jc w:val="both"/>
      </w:pPr>
    </w:p>
    <w:p w14:paraId="7F267BAE" w14:textId="77777777" w:rsidR="00846238" w:rsidRDefault="00846238" w:rsidP="00846238">
      <w:pPr>
        <w:jc w:val="both"/>
      </w:pPr>
    </w:p>
    <w:p w14:paraId="0263ADBD" w14:textId="77777777" w:rsidR="00846238" w:rsidRDefault="00846238" w:rsidP="00846238">
      <w:pPr>
        <w:jc w:val="both"/>
      </w:pPr>
    </w:p>
    <w:p w14:paraId="450CD1F3" w14:textId="77777777" w:rsidR="00846238" w:rsidRDefault="00846238" w:rsidP="00846238">
      <w:pPr>
        <w:jc w:val="both"/>
      </w:pPr>
    </w:p>
    <w:p w14:paraId="17DF2A27" w14:textId="77777777" w:rsidR="00846238" w:rsidRDefault="00846238" w:rsidP="00846238">
      <w:pPr>
        <w:jc w:val="both"/>
      </w:pPr>
    </w:p>
    <w:p w14:paraId="6760E099" w14:textId="77777777" w:rsidR="00846238" w:rsidRDefault="00846238" w:rsidP="00846238">
      <w:pPr>
        <w:jc w:val="both"/>
      </w:pPr>
    </w:p>
    <w:p w14:paraId="0A9543E6" w14:textId="77777777" w:rsidR="00846238" w:rsidRDefault="00846238" w:rsidP="00846238">
      <w:pPr>
        <w:jc w:val="both"/>
      </w:pPr>
    </w:p>
    <w:p w14:paraId="1B5A7AC4" w14:textId="77777777" w:rsidR="00846238" w:rsidRPr="00BD7832" w:rsidRDefault="00846238" w:rsidP="00846238">
      <w:pPr>
        <w:jc w:val="both"/>
      </w:pPr>
    </w:p>
    <w:sectPr w:rsidR="00846238" w:rsidRPr="00BD7832" w:rsidSect="00B15EB0">
      <w:pgSz w:w="12240" w:h="15840"/>
      <w:pgMar w:top="144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8100D"/>
    <w:multiLevelType w:val="hybridMultilevel"/>
    <w:tmpl w:val="8C926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A142FF"/>
    <w:multiLevelType w:val="hybridMultilevel"/>
    <w:tmpl w:val="014AD4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2C6033"/>
    <w:multiLevelType w:val="hybridMultilevel"/>
    <w:tmpl w:val="4C0CEA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95064DD"/>
    <w:multiLevelType w:val="hybridMultilevel"/>
    <w:tmpl w:val="949CAE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1015436">
    <w:abstractNumId w:val="3"/>
  </w:num>
  <w:num w:numId="2" w16cid:durableId="968508898">
    <w:abstractNumId w:val="0"/>
  </w:num>
  <w:num w:numId="3" w16cid:durableId="442117962">
    <w:abstractNumId w:val="1"/>
  </w:num>
  <w:num w:numId="4" w16cid:durableId="20732340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B4C"/>
    <w:rsid w:val="00103B4C"/>
    <w:rsid w:val="00105177"/>
    <w:rsid w:val="00115C67"/>
    <w:rsid w:val="0014094C"/>
    <w:rsid w:val="001C31CE"/>
    <w:rsid w:val="001D61BD"/>
    <w:rsid w:val="001E1D91"/>
    <w:rsid w:val="002824DF"/>
    <w:rsid w:val="002F48D0"/>
    <w:rsid w:val="003E6E45"/>
    <w:rsid w:val="00410A95"/>
    <w:rsid w:val="00424E74"/>
    <w:rsid w:val="004715D5"/>
    <w:rsid w:val="004F6706"/>
    <w:rsid w:val="0052346A"/>
    <w:rsid w:val="00601C47"/>
    <w:rsid w:val="006B0D0E"/>
    <w:rsid w:val="006C2A95"/>
    <w:rsid w:val="006E7AE3"/>
    <w:rsid w:val="007438D7"/>
    <w:rsid w:val="00783D5C"/>
    <w:rsid w:val="007E0BDA"/>
    <w:rsid w:val="0081436C"/>
    <w:rsid w:val="0081613A"/>
    <w:rsid w:val="00830956"/>
    <w:rsid w:val="00845B77"/>
    <w:rsid w:val="00846238"/>
    <w:rsid w:val="00885D38"/>
    <w:rsid w:val="008A31F5"/>
    <w:rsid w:val="00994876"/>
    <w:rsid w:val="00A1390E"/>
    <w:rsid w:val="00A20F0F"/>
    <w:rsid w:val="00A42B28"/>
    <w:rsid w:val="00A56C39"/>
    <w:rsid w:val="00AA7111"/>
    <w:rsid w:val="00AC691C"/>
    <w:rsid w:val="00B07B5A"/>
    <w:rsid w:val="00B15EB0"/>
    <w:rsid w:val="00BA2EEF"/>
    <w:rsid w:val="00BD7832"/>
    <w:rsid w:val="00C50177"/>
    <w:rsid w:val="00D6271F"/>
    <w:rsid w:val="00DB6356"/>
    <w:rsid w:val="00DD405F"/>
    <w:rsid w:val="00E040E4"/>
    <w:rsid w:val="00E44004"/>
    <w:rsid w:val="00E73727"/>
    <w:rsid w:val="00E96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E6DC4"/>
  <w15:docId w15:val="{F603F903-0726-40EE-B142-F0390C9DC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B4C"/>
    <w:pPr>
      <w:ind w:left="720"/>
      <w:contextualSpacing/>
    </w:pPr>
  </w:style>
  <w:style w:type="table" w:styleId="TableGrid">
    <w:name w:val="Table Grid"/>
    <w:basedOn w:val="TableNormal"/>
    <w:rsid w:val="00DD405F"/>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D405F"/>
    <w:rPr>
      <w:rFonts w:ascii="Tahoma" w:hAnsi="Tahoma" w:cs="Tahoma"/>
      <w:sz w:val="16"/>
      <w:szCs w:val="16"/>
    </w:rPr>
  </w:style>
  <w:style w:type="character" w:customStyle="1" w:styleId="BalloonTextChar">
    <w:name w:val="Balloon Text Char"/>
    <w:basedOn w:val="DefaultParagraphFont"/>
    <w:link w:val="BalloonText"/>
    <w:uiPriority w:val="99"/>
    <w:semiHidden/>
    <w:rsid w:val="00DD40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599</Words>
  <Characters>3419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Cormier</dc:creator>
  <cp:lastModifiedBy>Terri Baglole</cp:lastModifiedBy>
  <cp:revision>2</cp:revision>
  <cp:lastPrinted>2025-03-19T13:51:00Z</cp:lastPrinted>
  <dcterms:created xsi:type="dcterms:W3CDTF">2025-03-19T13:51:00Z</dcterms:created>
  <dcterms:modified xsi:type="dcterms:W3CDTF">2025-03-19T13:51:00Z</dcterms:modified>
</cp:coreProperties>
</file>