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D324A" w14:textId="77777777" w:rsidR="00984143" w:rsidRPr="00984143" w:rsidRDefault="00984143" w:rsidP="00984143">
      <w:r>
        <w:rPr>
          <w:noProof/>
        </w:rPr>
        <w:drawing>
          <wp:inline distT="0" distB="0" distL="0" distR="0" wp14:anchorId="261B6516" wp14:editId="155ED58B">
            <wp:extent cx="5511136" cy="1028065"/>
            <wp:effectExtent l="0" t="0" r="0" b="635"/>
            <wp:docPr id="2" name="Picture 2" descr="Macintosh HD:Users:Kerby:Desktop:Kerby:EDPC:Logos:Antigonish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erby:Desktop:Kerby:EDPC:Logos:Antigonish New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36" cy="105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F1241" w14:textId="77777777" w:rsidR="00C03946" w:rsidRPr="00C03946" w:rsidRDefault="00C03946" w:rsidP="00D8707E">
      <w:pPr>
        <w:spacing w:line="276" w:lineRule="auto"/>
        <w:jc w:val="center"/>
        <w:rPr>
          <w:rFonts w:ascii="Arial" w:hAnsi="Arial" w:cs="Arial"/>
        </w:rPr>
      </w:pPr>
      <w:r w:rsidRPr="00C03946">
        <w:rPr>
          <w:rFonts w:ascii="Arial" w:hAnsi="Arial" w:cs="Arial"/>
        </w:rPr>
        <w:t>285 Beech Hill Road – Antigonish, Nova Scotia B2G 0B4</w:t>
      </w:r>
    </w:p>
    <w:p w14:paraId="0A5C2B7F" w14:textId="57C46755" w:rsidR="00C03946" w:rsidRPr="00341142" w:rsidRDefault="00C03946" w:rsidP="00D8707E">
      <w:pPr>
        <w:pBdr>
          <w:top w:val="single" w:sz="6" w:space="1" w:color="auto"/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341142">
        <w:rPr>
          <w:rFonts w:ascii="Arial" w:hAnsi="Arial" w:cs="Arial"/>
          <w:b/>
          <w:sz w:val="36"/>
          <w:szCs w:val="36"/>
        </w:rPr>
        <w:t xml:space="preserve">NOTICE OF </w:t>
      </w:r>
      <w:r w:rsidR="00A1032D">
        <w:rPr>
          <w:rFonts w:ascii="Arial" w:hAnsi="Arial" w:cs="Arial"/>
          <w:b/>
          <w:sz w:val="36"/>
          <w:szCs w:val="36"/>
        </w:rPr>
        <w:t>APPROVAL</w:t>
      </w:r>
    </w:p>
    <w:p w14:paraId="0CFD5F7C" w14:textId="77777777" w:rsidR="00C03946" w:rsidRPr="00C03946" w:rsidRDefault="00C03946">
      <w:pPr>
        <w:rPr>
          <w:rFonts w:ascii="Arial" w:hAnsi="Arial" w:cs="Arial"/>
        </w:rPr>
      </w:pPr>
    </w:p>
    <w:p w14:paraId="16E8D457" w14:textId="7BF16C44" w:rsidR="00624B44" w:rsidRPr="00624B44" w:rsidRDefault="00624B44" w:rsidP="00624B44">
      <w:pPr>
        <w:rPr>
          <w:rFonts w:ascii="Arial" w:hAnsi="Arial" w:cs="Arial"/>
          <w:b/>
          <w:sz w:val="22"/>
          <w:szCs w:val="22"/>
        </w:rPr>
      </w:pPr>
      <w:r w:rsidRPr="00624B44">
        <w:rPr>
          <w:rFonts w:ascii="Arial" w:hAnsi="Arial" w:cs="Arial"/>
          <w:b/>
          <w:sz w:val="22"/>
          <w:szCs w:val="22"/>
        </w:rPr>
        <w:t xml:space="preserve">PLEASE TAKE NOTICE THAT </w:t>
      </w:r>
      <w:r w:rsidRPr="00624B44">
        <w:rPr>
          <w:rFonts w:ascii="Arial" w:hAnsi="Arial" w:cs="Arial"/>
          <w:bCs/>
          <w:sz w:val="22"/>
          <w:szCs w:val="22"/>
        </w:rPr>
        <w:t xml:space="preserve">on </w:t>
      </w:r>
      <w:r>
        <w:rPr>
          <w:rFonts w:ascii="Arial" w:hAnsi="Arial" w:cs="Arial"/>
          <w:bCs/>
          <w:sz w:val="22"/>
          <w:szCs w:val="22"/>
        </w:rPr>
        <w:t>Wednesday, February 26</w:t>
      </w:r>
      <w:r w:rsidRPr="00624B44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624B44">
        <w:rPr>
          <w:rFonts w:ascii="Arial" w:hAnsi="Arial" w:cs="Arial"/>
          <w:bCs/>
          <w:sz w:val="22"/>
          <w:szCs w:val="22"/>
        </w:rPr>
        <w:t xml:space="preserve">, </w:t>
      </w:r>
      <w:r w:rsidR="00B140D8">
        <w:rPr>
          <w:rFonts w:ascii="Arial" w:hAnsi="Arial" w:cs="Arial"/>
          <w:bCs/>
          <w:sz w:val="22"/>
          <w:szCs w:val="22"/>
        </w:rPr>
        <w:t xml:space="preserve">following a public hearing on the matter, </w:t>
      </w:r>
      <w:r w:rsidRPr="00624B44">
        <w:rPr>
          <w:rFonts w:ascii="Arial" w:hAnsi="Arial" w:cs="Arial"/>
          <w:bCs/>
          <w:sz w:val="22"/>
          <w:szCs w:val="22"/>
        </w:rPr>
        <w:t>the Council of the Municipality of the County of Antigonish approved the following:</w:t>
      </w:r>
    </w:p>
    <w:p w14:paraId="40AA7E09" w14:textId="77777777" w:rsidR="00785B2C" w:rsidRPr="0050177E" w:rsidRDefault="00785B2C">
      <w:pPr>
        <w:rPr>
          <w:rFonts w:ascii="Arial" w:hAnsi="Arial" w:cs="Arial"/>
          <w:sz w:val="22"/>
          <w:szCs w:val="22"/>
        </w:rPr>
      </w:pPr>
    </w:p>
    <w:p w14:paraId="26030865" w14:textId="55F37D06" w:rsidR="00AC1CE0" w:rsidRDefault="006E2755" w:rsidP="00092286">
      <w:pPr>
        <w:pStyle w:val="ListParagraph"/>
        <w:numPr>
          <w:ilvl w:val="0"/>
          <w:numId w:val="2"/>
        </w:numPr>
        <w:tabs>
          <w:tab w:val="left" w:pos="467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Amend the Eastern Antigonish Land Use By-law to rezone a portion of 385 East Tracadie Road, PID 01252956, East Tracadie from Rural (R-1) to Residential Multi-unit (R-2). </w:t>
      </w:r>
    </w:p>
    <w:p w14:paraId="1801BE36" w14:textId="05354C99" w:rsidR="006E2755" w:rsidRPr="006E2755" w:rsidRDefault="00624B44" w:rsidP="006E2755">
      <w:pPr>
        <w:pStyle w:val="ListParagraph"/>
        <w:numPr>
          <w:ilvl w:val="0"/>
          <w:numId w:val="2"/>
        </w:numPr>
        <w:tabs>
          <w:tab w:val="left" w:pos="467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Amend the West River Antigonish Harbour Land Use By-law to allow</w:t>
      </w:r>
      <w:r w:rsidR="006E2755" w:rsidRPr="006E2755">
        <w:rPr>
          <w:rFonts w:ascii="Arial" w:hAnsi="Arial" w:cs="Arial"/>
          <w:sz w:val="22"/>
          <w:szCs w:val="22"/>
        </w:rPr>
        <w:t xml:space="preserve"> small-scale automobile sales as a permitted use in the General Commercial (C-2) </w:t>
      </w:r>
      <w:r>
        <w:rPr>
          <w:rFonts w:ascii="Arial" w:hAnsi="Arial" w:cs="Arial"/>
          <w:sz w:val="22"/>
          <w:szCs w:val="22"/>
        </w:rPr>
        <w:t>Zone.</w:t>
      </w:r>
    </w:p>
    <w:p w14:paraId="7E865984" w14:textId="47A57123" w:rsidR="006E2755" w:rsidRPr="006E2755" w:rsidRDefault="006E2755" w:rsidP="00092286">
      <w:pPr>
        <w:pStyle w:val="ListParagraph"/>
        <w:numPr>
          <w:ilvl w:val="0"/>
          <w:numId w:val="2"/>
        </w:numPr>
        <w:tabs>
          <w:tab w:val="left" w:pos="467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6E2755">
        <w:rPr>
          <w:rFonts w:ascii="Arial" w:hAnsi="Arial" w:cs="Arial"/>
          <w:sz w:val="22"/>
          <w:szCs w:val="22"/>
        </w:rPr>
        <w:t>ezon</w:t>
      </w:r>
      <w:r>
        <w:rPr>
          <w:rFonts w:ascii="Arial" w:hAnsi="Arial" w:cs="Arial"/>
          <w:sz w:val="22"/>
          <w:szCs w:val="22"/>
        </w:rPr>
        <w:t>e</w:t>
      </w:r>
      <w:r w:rsidRPr="006E2755">
        <w:rPr>
          <w:rFonts w:ascii="Arial" w:hAnsi="Arial" w:cs="Arial"/>
          <w:sz w:val="22"/>
          <w:szCs w:val="22"/>
        </w:rPr>
        <w:t xml:space="preserve"> PID10137115 from the Residential (R-1) Zone to the Residential Multi-Unit (R-2) Zone of the West River Antigonish Harbour Plan Area to allow for the construction of a fourplex, and for the rezoning PID10137131 from Residential Multi-Unit (R-2) Zone to the Residential (R-1) Zone</w:t>
      </w:r>
      <w:r w:rsidR="000B7997">
        <w:rPr>
          <w:rFonts w:ascii="Arial" w:hAnsi="Arial" w:cs="Arial"/>
          <w:sz w:val="22"/>
          <w:szCs w:val="22"/>
        </w:rPr>
        <w:t xml:space="preserve"> (see map).</w:t>
      </w:r>
    </w:p>
    <w:p w14:paraId="60DA5E1C" w14:textId="1CBA53B3" w:rsidR="006E2755" w:rsidRPr="006E2755" w:rsidRDefault="006E2755" w:rsidP="00092286">
      <w:pPr>
        <w:pStyle w:val="ListParagraph"/>
        <w:numPr>
          <w:ilvl w:val="0"/>
          <w:numId w:val="2"/>
        </w:numPr>
        <w:tabs>
          <w:tab w:val="left" w:pos="467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6E2755">
        <w:rPr>
          <w:rFonts w:ascii="Arial" w:hAnsi="Arial" w:cs="Arial"/>
          <w:sz w:val="22"/>
          <w:szCs w:val="22"/>
        </w:rPr>
        <w:t>ezon</w:t>
      </w:r>
      <w:r>
        <w:rPr>
          <w:rFonts w:ascii="Arial" w:hAnsi="Arial" w:cs="Arial"/>
          <w:sz w:val="22"/>
          <w:szCs w:val="22"/>
        </w:rPr>
        <w:t>e</w:t>
      </w:r>
      <w:r w:rsidRPr="006E2755">
        <w:rPr>
          <w:rFonts w:ascii="Arial" w:hAnsi="Arial" w:cs="Arial"/>
          <w:sz w:val="22"/>
          <w:szCs w:val="22"/>
        </w:rPr>
        <w:t xml:space="preserve"> 1648 Addington Forks Road, Addington Forks, Antigonish County (PID 01210582) from the Local Commercial (C-1) and Rural General (RG-1) Zone to the Residential (R-1) Zone</w:t>
      </w:r>
      <w:r w:rsidR="00624B44">
        <w:rPr>
          <w:rFonts w:ascii="Arial" w:hAnsi="Arial" w:cs="Arial"/>
          <w:sz w:val="22"/>
          <w:szCs w:val="22"/>
        </w:rPr>
        <w:t xml:space="preserve"> under the West River Antigonish Harbour Plan</w:t>
      </w:r>
      <w:r w:rsidRPr="006E2755">
        <w:rPr>
          <w:rFonts w:ascii="Arial" w:hAnsi="Arial" w:cs="Arial"/>
          <w:sz w:val="22"/>
          <w:szCs w:val="22"/>
        </w:rPr>
        <w:t>.</w:t>
      </w:r>
    </w:p>
    <w:p w14:paraId="5474CAF8" w14:textId="77777777" w:rsidR="00C03946" w:rsidRDefault="00C03946" w:rsidP="0058732B">
      <w:pPr>
        <w:rPr>
          <w:rFonts w:ascii="Arial" w:hAnsi="Arial" w:cs="Arial"/>
          <w:sz w:val="22"/>
          <w:szCs w:val="22"/>
        </w:rPr>
      </w:pPr>
    </w:p>
    <w:p w14:paraId="254D199D" w14:textId="703FF1F0" w:rsidR="00624B44" w:rsidRPr="00624B44" w:rsidRDefault="00624B44" w:rsidP="00624B44">
      <w:pPr>
        <w:jc w:val="both"/>
        <w:rPr>
          <w:rFonts w:ascii="Arial" w:hAnsi="Arial" w:cs="Arial"/>
          <w:sz w:val="22"/>
          <w:szCs w:val="22"/>
        </w:rPr>
      </w:pPr>
      <w:r w:rsidRPr="00624B44">
        <w:rPr>
          <w:rFonts w:ascii="Arial" w:hAnsi="Arial" w:cs="Arial"/>
          <w:sz w:val="22"/>
          <w:szCs w:val="22"/>
        </w:rPr>
        <w:t>PLEASE NOTE that an aggrieved person, an adjacent Municipality, or the Provincial Director of Planning may, within 14 days of the date of t</w:t>
      </w:r>
      <w:r w:rsidR="009D4199">
        <w:rPr>
          <w:rFonts w:ascii="Arial" w:hAnsi="Arial" w:cs="Arial"/>
          <w:sz w:val="22"/>
          <w:szCs w:val="22"/>
        </w:rPr>
        <w:t>he original</w:t>
      </w:r>
      <w:r w:rsidRPr="00624B44">
        <w:rPr>
          <w:rFonts w:ascii="Arial" w:hAnsi="Arial" w:cs="Arial"/>
          <w:sz w:val="22"/>
          <w:szCs w:val="22"/>
        </w:rPr>
        <w:t xml:space="preserve"> notice</w:t>
      </w:r>
      <w:r w:rsidR="009D4199">
        <w:rPr>
          <w:rFonts w:ascii="Arial" w:hAnsi="Arial" w:cs="Arial"/>
          <w:sz w:val="22"/>
          <w:szCs w:val="22"/>
        </w:rPr>
        <w:t xml:space="preserve"> posted to the Municipal website</w:t>
      </w:r>
      <w:r w:rsidRPr="00624B44">
        <w:rPr>
          <w:rFonts w:ascii="Arial" w:hAnsi="Arial" w:cs="Arial"/>
          <w:sz w:val="22"/>
          <w:szCs w:val="22"/>
        </w:rPr>
        <w:t xml:space="preserve">, appeal this decision to the Nova Scotia Utility and Review Board (Toll Free 1-855-442-4448, Email: board@novascotia.ca). </w:t>
      </w:r>
    </w:p>
    <w:p w14:paraId="19DC6252" w14:textId="77777777" w:rsidR="00624B44" w:rsidRPr="00624B44" w:rsidRDefault="00624B44" w:rsidP="00624B44">
      <w:pPr>
        <w:jc w:val="both"/>
        <w:rPr>
          <w:rFonts w:ascii="Arial" w:hAnsi="Arial" w:cs="Arial"/>
          <w:b/>
          <w:sz w:val="22"/>
          <w:szCs w:val="22"/>
        </w:rPr>
      </w:pPr>
    </w:p>
    <w:p w14:paraId="1F9B5BBF" w14:textId="03A0711F" w:rsidR="00C03946" w:rsidRPr="00626519" w:rsidRDefault="00C03946" w:rsidP="00F41E5F">
      <w:pPr>
        <w:jc w:val="both"/>
        <w:rPr>
          <w:rFonts w:ascii="Arial" w:hAnsi="Arial" w:cs="Arial"/>
          <w:i/>
          <w:sz w:val="18"/>
          <w:szCs w:val="18"/>
        </w:rPr>
      </w:pPr>
      <w:r w:rsidRPr="00B140D8">
        <w:rPr>
          <w:rFonts w:ascii="Arial" w:hAnsi="Arial" w:cs="Arial"/>
          <w:sz w:val="18"/>
          <w:szCs w:val="18"/>
        </w:rPr>
        <w:t xml:space="preserve">Posted </w:t>
      </w:r>
      <w:r w:rsidR="006E2755" w:rsidRPr="00B140D8">
        <w:rPr>
          <w:rFonts w:ascii="Arial" w:hAnsi="Arial" w:cs="Arial"/>
          <w:sz w:val="18"/>
          <w:szCs w:val="18"/>
        </w:rPr>
        <w:t xml:space="preserve">to </w:t>
      </w:r>
      <w:r w:rsidR="009D4199">
        <w:rPr>
          <w:rFonts w:ascii="Arial" w:hAnsi="Arial" w:cs="Arial"/>
          <w:sz w:val="18"/>
          <w:szCs w:val="18"/>
        </w:rPr>
        <w:t xml:space="preserve">the Municipal website on February 28, 2025 and </w:t>
      </w:r>
      <w:r w:rsidR="00B140D8" w:rsidRPr="00B140D8">
        <w:rPr>
          <w:rFonts w:ascii="Arial" w:hAnsi="Arial" w:cs="Arial"/>
          <w:sz w:val="18"/>
          <w:szCs w:val="18"/>
        </w:rPr>
        <w:t xml:space="preserve">The Reporter on March 5, 2025 </w:t>
      </w:r>
      <w:r w:rsidRPr="00B140D8">
        <w:rPr>
          <w:rFonts w:ascii="Arial" w:hAnsi="Arial" w:cs="Arial"/>
          <w:sz w:val="18"/>
          <w:szCs w:val="18"/>
        </w:rPr>
        <w:t>in accordance with the requirements</w:t>
      </w:r>
      <w:r w:rsidR="00F41E5F" w:rsidRPr="00B140D8">
        <w:rPr>
          <w:rFonts w:ascii="Arial" w:hAnsi="Arial" w:cs="Arial"/>
          <w:sz w:val="18"/>
          <w:szCs w:val="18"/>
        </w:rPr>
        <w:t xml:space="preserve"> </w:t>
      </w:r>
      <w:r w:rsidRPr="00B140D8">
        <w:rPr>
          <w:rFonts w:ascii="Arial" w:hAnsi="Arial" w:cs="Arial"/>
          <w:sz w:val="18"/>
          <w:szCs w:val="18"/>
        </w:rPr>
        <w:t xml:space="preserve">of the </w:t>
      </w:r>
      <w:r w:rsidRPr="00B140D8">
        <w:rPr>
          <w:rFonts w:ascii="Arial" w:hAnsi="Arial" w:cs="Arial"/>
          <w:i/>
          <w:sz w:val="18"/>
          <w:szCs w:val="18"/>
        </w:rPr>
        <w:t>Municipal Government Act.</w:t>
      </w:r>
    </w:p>
    <w:p w14:paraId="2FB4409F" w14:textId="311FDB05" w:rsidR="00E12344" w:rsidRDefault="00E12344" w:rsidP="00F41E5F">
      <w:pPr>
        <w:jc w:val="both"/>
        <w:rPr>
          <w:rFonts w:ascii="Arial" w:hAnsi="Arial" w:cs="Arial"/>
          <w:i/>
          <w:sz w:val="20"/>
          <w:szCs w:val="20"/>
        </w:rPr>
      </w:pPr>
    </w:p>
    <w:p w14:paraId="513536A2" w14:textId="06D7C9CF" w:rsidR="000B7997" w:rsidRPr="00624B44" w:rsidRDefault="000B7997" w:rsidP="00624B44">
      <w:pPr>
        <w:jc w:val="center"/>
        <w:rPr>
          <w:rFonts w:ascii="Arial" w:hAnsi="Arial" w:cs="Arial"/>
          <w:i/>
          <w:sz w:val="20"/>
          <w:szCs w:val="20"/>
          <w:lang w:val="en-CA"/>
        </w:rPr>
      </w:pPr>
      <w:r w:rsidRPr="000B7997">
        <w:rPr>
          <w:rFonts w:ascii="Arial" w:hAnsi="Arial" w:cs="Arial"/>
          <w:i/>
          <w:noProof/>
          <w:sz w:val="20"/>
          <w:szCs w:val="20"/>
          <w:lang w:val="en-CA"/>
        </w:rPr>
        <w:drawing>
          <wp:inline distT="0" distB="0" distL="0" distR="0" wp14:anchorId="60624117" wp14:editId="0AF0355A">
            <wp:extent cx="2636520" cy="2347262"/>
            <wp:effectExtent l="19050" t="19050" r="11430" b="15240"/>
            <wp:docPr id="226564172" name="Picture 2" descr="A map of a neighborh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64172" name="Picture 2" descr="A map of a neighborh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103" cy="23486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B7997" w:rsidRPr="00624B44" w:rsidSect="00F77E0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96780"/>
    <w:multiLevelType w:val="hybridMultilevel"/>
    <w:tmpl w:val="347A7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E515C"/>
    <w:multiLevelType w:val="hybridMultilevel"/>
    <w:tmpl w:val="1F8C8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852778">
    <w:abstractNumId w:val="1"/>
  </w:num>
  <w:num w:numId="2" w16cid:durableId="190116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ytjA0N7U0N7a0sDRS0lEKTi0uzszPAykwrgUABbnfIywAAAA="/>
  </w:docVars>
  <w:rsids>
    <w:rsidRoot w:val="00C03946"/>
    <w:rsid w:val="000043B3"/>
    <w:rsid w:val="00016EA9"/>
    <w:rsid w:val="0003068C"/>
    <w:rsid w:val="00037B24"/>
    <w:rsid w:val="00042B59"/>
    <w:rsid w:val="00045C7F"/>
    <w:rsid w:val="0008034A"/>
    <w:rsid w:val="00085594"/>
    <w:rsid w:val="000A3B0B"/>
    <w:rsid w:val="000B4534"/>
    <w:rsid w:val="000B4A50"/>
    <w:rsid w:val="000B7997"/>
    <w:rsid w:val="0011336C"/>
    <w:rsid w:val="0011618D"/>
    <w:rsid w:val="00130894"/>
    <w:rsid w:val="00156FC0"/>
    <w:rsid w:val="00172243"/>
    <w:rsid w:val="001B2316"/>
    <w:rsid w:val="001D6C00"/>
    <w:rsid w:val="001E454B"/>
    <w:rsid w:val="00214D12"/>
    <w:rsid w:val="0022036D"/>
    <w:rsid w:val="0025087A"/>
    <w:rsid w:val="002555A4"/>
    <w:rsid w:val="00257E52"/>
    <w:rsid w:val="00267ADD"/>
    <w:rsid w:val="00280090"/>
    <w:rsid w:val="00293D92"/>
    <w:rsid w:val="002C04EE"/>
    <w:rsid w:val="002D5437"/>
    <w:rsid w:val="00305252"/>
    <w:rsid w:val="00341142"/>
    <w:rsid w:val="00346FB6"/>
    <w:rsid w:val="00360333"/>
    <w:rsid w:val="00364266"/>
    <w:rsid w:val="003733C1"/>
    <w:rsid w:val="00385C10"/>
    <w:rsid w:val="00393BE0"/>
    <w:rsid w:val="003A6671"/>
    <w:rsid w:val="003D4CA5"/>
    <w:rsid w:val="003E068B"/>
    <w:rsid w:val="00401FA6"/>
    <w:rsid w:val="0048121B"/>
    <w:rsid w:val="00495094"/>
    <w:rsid w:val="004962ED"/>
    <w:rsid w:val="004C738B"/>
    <w:rsid w:val="004F1039"/>
    <w:rsid w:val="0050177E"/>
    <w:rsid w:val="00505E9D"/>
    <w:rsid w:val="00511962"/>
    <w:rsid w:val="00544B2F"/>
    <w:rsid w:val="0058732B"/>
    <w:rsid w:val="005875A6"/>
    <w:rsid w:val="0061732C"/>
    <w:rsid w:val="00624B44"/>
    <w:rsid w:val="00626519"/>
    <w:rsid w:val="0065191C"/>
    <w:rsid w:val="00670A69"/>
    <w:rsid w:val="00680069"/>
    <w:rsid w:val="0069420C"/>
    <w:rsid w:val="0069631A"/>
    <w:rsid w:val="006B7BB5"/>
    <w:rsid w:val="006E2755"/>
    <w:rsid w:val="007233DD"/>
    <w:rsid w:val="00785B2C"/>
    <w:rsid w:val="00796417"/>
    <w:rsid w:val="007A0E31"/>
    <w:rsid w:val="007A63CC"/>
    <w:rsid w:val="007B4370"/>
    <w:rsid w:val="007F3E7F"/>
    <w:rsid w:val="008023D4"/>
    <w:rsid w:val="00881156"/>
    <w:rsid w:val="008F1322"/>
    <w:rsid w:val="00900835"/>
    <w:rsid w:val="00932BAC"/>
    <w:rsid w:val="00954D6F"/>
    <w:rsid w:val="00957A05"/>
    <w:rsid w:val="00984143"/>
    <w:rsid w:val="009D4199"/>
    <w:rsid w:val="00A1032D"/>
    <w:rsid w:val="00AC1CE0"/>
    <w:rsid w:val="00B140D8"/>
    <w:rsid w:val="00B4599A"/>
    <w:rsid w:val="00B83020"/>
    <w:rsid w:val="00B9184C"/>
    <w:rsid w:val="00BA7C44"/>
    <w:rsid w:val="00BB7264"/>
    <w:rsid w:val="00C03946"/>
    <w:rsid w:val="00C51587"/>
    <w:rsid w:val="00C61AAC"/>
    <w:rsid w:val="00C62752"/>
    <w:rsid w:val="00C65F9A"/>
    <w:rsid w:val="00D17018"/>
    <w:rsid w:val="00D2379C"/>
    <w:rsid w:val="00D8707E"/>
    <w:rsid w:val="00D93F12"/>
    <w:rsid w:val="00E12344"/>
    <w:rsid w:val="00E5469D"/>
    <w:rsid w:val="00E56682"/>
    <w:rsid w:val="00EB1023"/>
    <w:rsid w:val="00EF4563"/>
    <w:rsid w:val="00F17D9D"/>
    <w:rsid w:val="00F25DC1"/>
    <w:rsid w:val="00F41E5F"/>
    <w:rsid w:val="00F762A2"/>
    <w:rsid w:val="00F76488"/>
    <w:rsid w:val="00F77E03"/>
    <w:rsid w:val="00F84A72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345A4"/>
  <w14:defaultImageDpi w14:val="330"/>
  <w15:docId w15:val="{8AD896F9-AB61-43C5-AC00-E7CD756C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9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1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43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6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Compu-global-hyper-meganet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Homie</dc:creator>
  <cp:keywords/>
  <dc:description/>
  <cp:lastModifiedBy>Megan MacInnis</cp:lastModifiedBy>
  <cp:revision>2</cp:revision>
  <cp:lastPrinted>2019-01-24T18:51:00Z</cp:lastPrinted>
  <dcterms:created xsi:type="dcterms:W3CDTF">2025-02-28T17:30:00Z</dcterms:created>
  <dcterms:modified xsi:type="dcterms:W3CDTF">2025-02-28T17:30:00Z</dcterms:modified>
</cp:coreProperties>
</file>